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附件</w:t>
      </w:r>
    </w:p>
    <w:p>
      <w:pPr>
        <w:spacing w:beforeLines="0" w:afterLines="0" w:line="320" w:lineRule="atLeast"/>
        <w:jc w:val="center"/>
        <w:rPr>
          <w:rFonts w:hint="eastAsia"/>
          <w:sz w:val="44"/>
        </w:rPr>
      </w:pPr>
      <w:r>
        <w:rPr>
          <w:rFonts w:hint="eastAsia" w:ascii="宋体" w:hAnsi="宋体"/>
          <w:sz w:val="44"/>
        </w:rPr>
        <w:t>专业技术职务任职资格名单</w:t>
      </w:r>
    </w:p>
    <w:p>
      <w:pPr>
        <w:spacing w:beforeLines="0" w:after="160" w:afterLines="0" w:line="320" w:lineRule="atLeast"/>
        <w:jc w:val="center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（31人）</w:t>
      </w:r>
    </w:p>
    <w:p>
      <w:pPr>
        <w:spacing w:beforeLines="0" w:afterLines="0" w:line="352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(一)具有工程技术任职资格(18名)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台州市社会发展工程管理有限公司:徐明涛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浙江双联工程咨询有限公司:庞赛益 王雅雯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台州立创建设有限公司:李娅萍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浙江东旺工程管理有限公司:张学智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浙江一诚工程咨询有限公司:施大明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浙江大地检测科技股份有限公司:郑晨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浙江鼎益古建园林工程有限公司:徐辉峰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天尚设计集团有限公司台州分公司:林姗姗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中冠工程管理咨询有限公司台州分公司:戴晓婷</w:t>
            </w:r>
          </w:p>
        </w:tc>
      </w:tr>
    </w:tbl>
    <w:p>
      <w:pPr>
        <w:spacing w:beforeLines="0" w:afterLines="0"/>
        <w:rPr>
          <w:rFonts w:hint="eastAsia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浙江泰诚环境科技有限公司:周亚楠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台州市大展建筑劳务有限公司:周霞霞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浙江地标设计集团有限公司台州分公司:杨正勇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浙江铭堂装饰工程有限公司:陈志文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上海永锦电气技术股份有限公司台州分公司:李晓亮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台州市计量设备技术校准中心:胡璐曼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浙江万鑫装饰工程有限公司:叶咸波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浙江诚信医化设备有限公司:许霄峰</w:t>
            </w:r>
          </w:p>
        </w:tc>
      </w:tr>
    </w:tbl>
    <w:p>
      <w:pPr>
        <w:spacing w:beforeLines="0" w:afterLines="0"/>
        <w:rPr>
          <w:rFonts w:hint="eastAsia"/>
          <w:sz w:val="10"/>
        </w:rPr>
      </w:pPr>
      <w:r>
        <w:rPr>
          <w:rFonts w:hint="eastAsia" w:ascii="宋体" w:hAnsi="宋体"/>
          <w:sz w:val="32"/>
        </w:rPr>
        <w:t>(二)具有律师任职资格(1名)</w:t>
      </w:r>
    </w:p>
    <w:p>
      <w:pPr>
        <w:spacing w:beforeLines="0" w:afterLines="0"/>
        <w:rPr>
          <w:rFonts w:hint="eastAsia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浙江利群律师事务所:张罗晗</w:t>
            </w:r>
          </w:p>
        </w:tc>
      </w:tr>
    </w:tbl>
    <w:p>
      <w:pPr>
        <w:spacing w:beforeLines="0" w:afterLines="0"/>
        <w:rPr>
          <w:rFonts w:hint="eastAsia"/>
          <w:sz w:val="10"/>
        </w:rPr>
      </w:pPr>
      <w:r>
        <w:rPr>
          <w:rFonts w:hint="eastAsia" w:ascii="宋体" w:hAnsi="宋体"/>
          <w:sz w:val="32"/>
        </w:rPr>
        <w:t>(三)具有社会科学研究任职资格(1名)</w:t>
      </w:r>
    </w:p>
    <w:p>
      <w:pPr>
        <w:spacing w:beforeLines="0" w:afterLines="0"/>
        <w:rPr>
          <w:rFonts w:hint="eastAsia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台州市教育考试院:许素华</w:t>
            </w:r>
          </w:p>
        </w:tc>
      </w:tr>
    </w:tbl>
    <w:p>
      <w:pPr>
        <w:spacing w:beforeLines="0" w:afterLines="0" w:line="352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(一)具有工程技术任职资格(9名)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台州市水利水电勘测设计院有限公司:王连坤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浙江海正药业股份有限公司:王哲 张依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台州市林业技术推广总站:刘玲玲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天台县计量检定测试所（天台县产品质量检验所）:周天佑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浙江泰诚环境科技有限公司:金建波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浙江头门港经济开发区安全生产监察中队:郑爱丽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浙江中马传动股份有限公司:肖玉瑛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浙江陆虎汽车有限公司:徐慧</w:t>
            </w:r>
          </w:p>
        </w:tc>
      </w:tr>
    </w:tbl>
    <w:p>
      <w:pPr>
        <w:spacing w:beforeLines="0" w:afterLines="0"/>
        <w:rPr>
          <w:rFonts w:hint="eastAsia"/>
          <w:sz w:val="10"/>
        </w:rPr>
      </w:pPr>
      <w:r>
        <w:rPr>
          <w:rFonts w:hint="eastAsia" w:ascii="宋体" w:hAnsi="宋体"/>
          <w:sz w:val="32"/>
        </w:rPr>
        <w:t>(二)具有自然科学研究任职资格(1名)</w:t>
      </w:r>
    </w:p>
    <w:p>
      <w:pPr>
        <w:spacing w:beforeLines="0" w:afterLines="0"/>
        <w:rPr>
          <w:rFonts w:hint="eastAsia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三门县人民医院（三门县人民医院医疗卫生服务共同体）:方泽钧</w:t>
            </w:r>
          </w:p>
        </w:tc>
      </w:tr>
    </w:tbl>
    <w:p>
      <w:pPr>
        <w:spacing w:beforeLines="0" w:afterLines="0"/>
        <w:rPr>
          <w:rFonts w:hint="eastAsia"/>
          <w:sz w:val="10"/>
        </w:rPr>
      </w:pPr>
      <w:r>
        <w:rPr>
          <w:rFonts w:hint="eastAsia" w:ascii="宋体" w:hAnsi="宋体"/>
          <w:sz w:val="32"/>
        </w:rPr>
        <w:t>(三)具有农业技术任职资格(1名)</w:t>
      </w:r>
    </w:p>
    <w:p>
      <w:pPr>
        <w:spacing w:beforeLines="0" w:afterLines="0"/>
        <w:rPr>
          <w:rFonts w:hint="eastAsia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三门县公路与运输管理中心:黄耀辉</w:t>
            </w:r>
          </w:p>
        </w:tc>
      </w:tr>
    </w:tbl>
    <w:p>
      <w:pPr>
        <w:spacing w:beforeLines="0" w:afterLines="0" w:line="400" w:lineRule="atLeast"/>
        <w:jc w:val="center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4CA7"/>
    <w:rsid w:val="18DC4CA7"/>
    <w:rsid w:val="676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2021-05-07T03:04:00Z</dcterms:created>
  <dc:creator>Administrator</dc:creator>
  <cp:lastModifiedBy>Administrator</cp:lastModifiedBy>
  <dcterms:modified xsi:type="dcterms:W3CDTF">2021-05-07T03:04:55Z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