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附表1 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年招聘计划一</w:t>
      </w:r>
    </w:p>
    <w:bookmarkEnd w:id="0"/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61"/>
        <w:gridCol w:w="1215"/>
        <w:gridCol w:w="2126"/>
        <w:gridCol w:w="1276"/>
        <w:gridCol w:w="567"/>
        <w:gridCol w:w="184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思政教师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马克思主义哲学、中国哲学、政治学理论、科学社会主义与国际共产主义运动、中共党史(含：党的学说与党的建设)、国际政治、国际关系、中国近现代史基本问题研究、</w:t>
            </w:r>
            <w:r>
              <w:rPr>
                <w:rFonts w:hint="eastAsia"/>
                <w:sz w:val="20"/>
                <w:szCs w:val="20"/>
              </w:rPr>
              <w:t>法学、经济学、马克思主义理论（一级学科）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0576-88656818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机电一体化技术专任教师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机械制造及其自动化、机械电子工程、机械设计及理论、电机与电器、电力系统及其自动化、电力电子与电力传动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信息技术工程学院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计算机专任教师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52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一级学科：计算机科学与技术、控制科学与工程、信息与通信工程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江老师0576-88653280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建筑工程技术专业教师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本科为土木工程专业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工程造价专业教师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</w:t>
            </w:r>
            <w:r>
              <w:rPr>
                <w:rFonts w:hint="eastAsia"/>
                <w:color w:val="000000"/>
                <w:sz w:val="20"/>
                <w:szCs w:val="20"/>
              </w:rPr>
              <w:t>土木工程、管理科学与工程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博士研究生/博士，或硕士学位且具有高级职称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本科为给排水科学与工程或建筑电气与智能化专业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建设工程管理专业教师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结构工程、岩土工程、桥梁与隧道工程、防灾减灾工程及防护工程、管理科学与工程（一级学科）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博士研究生/博士，或硕士学位且具有高级职称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本科为土木工程或工程管理专业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医学与制药工程学院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药品生产技术专任教师1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微生物学、生物化学与分子生物学、发酵工程、药物化学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电子商务专业教学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一级学科：应用经济学、管理科学与工程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国际贸易与经济专业教学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一级学科：理论经济学、应用经济学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市场营销专业教学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一级学科：工商管理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大学语文教学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高等数学教学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一级学科：数学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40周岁及以下，且获省级数学建模比赛三等奖以上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新能源汽车技术专业专任教师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</w:t>
            </w:r>
            <w:r>
              <w:rPr>
                <w:rFonts w:hint="eastAsia"/>
                <w:sz w:val="20"/>
                <w:szCs w:val="20"/>
              </w:rPr>
              <w:t>机械工程、控制科学与工程、交通运输工程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汽车制造与试验技术专业专任教师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</w:t>
            </w:r>
            <w:r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中德职业技术学院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智能制造专业群理实一体化专任教师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机械制造及其自动化、机械电子工程、机械设计及理论、控制理论与控制工程、检测技术与自动化装置、系统工程、模式识别与智能系统、仪器科学与技术（一级学科）、电气工程（一级学科）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博士研究生/博士，或硕士研究生/硕士且具有高级职称  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科研处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平台建设及管理（省重点实验室、协同创新等科研创新高端平台）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机械制造及其自动化、机械电子工程、机械设计及理论、电机与电器、电力系统及其自动化、电力电子与电力传动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1.主持或参与科技成果转化与产业孵化3项及以上，或从事科技成果转化与产业孵化相关业务1年及以上；2.主持省级及以上项目1项及以上。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柯老师0576-88665134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教育质量评估院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教育管理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许老师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0576-88665081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1120"/>
    <w:rsid w:val="30D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2022-03-07T05:55:00Z</dcterms:created>
  <dc:creator>Administrator</dc:creator>
  <cp:lastModifiedBy>Administrator</cp:lastModifiedBy>
  <dcterms:modified xsi:type="dcterms:W3CDTF">2022-03-07T05:56:03Z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B4299A4D996249AE82C8BC4A6A4F1478</vt:lpwstr>
  </property>
</Properties>
</file>