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default" w:ascii="??" w:eastAsia="??"/>
          <w:sz w:val="32"/>
        </w:rPr>
      </w:pPr>
      <w:r>
        <w:rPr>
          <w:rFonts w:hint="eastAsia" w:ascii="??" w:hAnsi="??"/>
          <w:sz w:val="32"/>
        </w:rPr>
        <w:t>附件</w:t>
      </w:r>
    </w:p>
    <w:p>
      <w:pPr>
        <w:spacing w:beforeLines="0" w:afterLines="0" w:line="320" w:lineRule="atLeast"/>
        <w:jc w:val="center"/>
        <w:rPr>
          <w:rFonts w:hint="default" w:ascii="???????" w:eastAsia="???????"/>
          <w:sz w:val="44"/>
        </w:rPr>
      </w:pPr>
      <w:r>
        <w:rPr>
          <w:rFonts w:hint="eastAsia" w:ascii="???????" w:hAnsi="???????"/>
          <w:sz w:val="44"/>
        </w:rPr>
        <w:t>专业技术职务任职资格名单</w:t>
      </w:r>
    </w:p>
    <w:p>
      <w:pPr>
        <w:spacing w:beforeLines="0" w:after="160" w:afterLines="0" w:line="320" w:lineRule="atLeast"/>
        <w:jc w:val="center"/>
        <w:rPr>
          <w:rFonts w:hint="default" w:ascii="??_GB2312" w:eastAsia="??_GB2312"/>
          <w:sz w:val="32"/>
        </w:rPr>
      </w:pPr>
      <w:r>
        <w:rPr>
          <w:rFonts w:hint="eastAsia" w:ascii="??_GB2312" w:hAnsi="??_GB2312"/>
          <w:sz w:val="32"/>
        </w:rPr>
        <w:t>（</w:t>
      </w:r>
      <w:r>
        <w:rPr>
          <w:rFonts w:hint="default" w:ascii="??_GB2312" w:hAnsi="??_GB2312"/>
          <w:sz w:val="32"/>
        </w:rPr>
        <w:t>74</w:t>
      </w:r>
      <w:r>
        <w:rPr>
          <w:rFonts w:hint="eastAsia" w:ascii="??_GB2312" w:hAnsi="??_GB2312"/>
          <w:sz w:val="32"/>
        </w:rPr>
        <w:t>人）</w:t>
      </w:r>
    </w:p>
    <w:p>
      <w:pPr>
        <w:spacing w:beforeLines="0" w:afterLines="0" w:line="352" w:lineRule="atLeast"/>
        <w:rPr>
          <w:rFonts w:hint="default" w:ascii="??" w:eastAsia="??"/>
          <w:sz w:val="32"/>
        </w:rPr>
      </w:pPr>
      <w:r>
        <w:rPr>
          <w:rFonts w:hint="eastAsia" w:ascii="??" w:hAnsi="??"/>
          <w:sz w:val="32"/>
        </w:rPr>
        <w:t>一、初级专业技术职务任职资格名单</w:t>
      </w:r>
    </w:p>
    <w:p>
      <w:pPr>
        <w:spacing w:beforeLines="0" w:afterLines="0" w:line="352" w:lineRule="atLeast"/>
        <w:rPr>
          <w:rFonts w:hint="default" w:ascii="??_GB2312" w:hAnsi="??_GB2312"/>
          <w:sz w:val="32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一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具有工程技术任职资格</w:t>
      </w:r>
      <w:r>
        <w:rPr>
          <w:rFonts w:hint="default" w:ascii="??_GB2312" w:hAnsi="??_GB2312"/>
          <w:sz w:val="32"/>
        </w:rPr>
        <w:t>(42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浙江力城建筑有限公司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谢媚媚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浙江中永工程咨询有限公司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李雨茜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台州万年建设工程有限公司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项玉仙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台州东发建设投资有限公司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吴逸凡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台州市水利水电勘测设计院有限公司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江晨鑫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叶李康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张赢心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台州市环科监理有限公司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胡蒙嘉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王彤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台州市特种设备检验检测研究院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浙江恒倍康医疗器械有限公司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戴轩宇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台州市产品质量安全检测研究院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李国鹏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台州市社会发展工程管理有限公司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吴鹏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台州市人力资源开发有限公司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葛庭希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任军达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王梦茜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蒋璐星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浙江金灵建设有限公司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叶梦霞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台州市城市建设投资发展集团有限公司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倪刚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浙江福瑞电梯工程有限公司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朱腾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台州市乡村发展研究中心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李娥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台州广电网络有限公司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徐灵超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台州市建设房地产测绘中心有限公司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李志鹏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方玺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浙江新天力容器科技有限公司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何善赟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骆选伟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19.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浙江振盛缝制机械有限公司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潘忠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台州景易建设有限公司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付梦玲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浙江大学台州研究院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蒋熙琳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浙江鼎益古建园林工程有限公司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冯如意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23.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浙江省台州生态环境监测中心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董涛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杨小涛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24.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恒勃控股股份有限公司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阮兴利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谢超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王依福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林咸林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25.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浙江科达检测有限公司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项翼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陶家兴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26.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台州市海洋环境监测中心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童颖妮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27.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台州市吉美环保技术有限公司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王丹青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28.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台州市公路水运工程监理咨询有限公司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庞远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29.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台州市计量设备技术校准中心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曹林军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10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二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具有律师任职资格</w:t>
      </w:r>
      <w:r>
        <w:rPr>
          <w:rFonts w:hint="default" w:ascii="??_GB2312" w:hAnsi="??_GB2312"/>
          <w:sz w:val="32"/>
        </w:rPr>
        <w:t>(2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p>
      <w:pPr>
        <w:spacing w:beforeLines="0" w:afterLines="0"/>
        <w:rPr>
          <w:rFonts w:hint="default" w:ascii="??_GB2312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浙江鑫湖律师事务所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滕婕怡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浙江海贸律师事务所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顾卫超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10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三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具有新闻任职资格</w:t>
      </w:r>
      <w:r>
        <w:rPr>
          <w:rFonts w:hint="default" w:ascii="??_GB2312" w:hAnsi="??_GB2312"/>
          <w:sz w:val="32"/>
        </w:rPr>
        <w:t>(9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p>
      <w:pPr>
        <w:spacing w:beforeLines="0" w:afterLines="0"/>
        <w:rPr>
          <w:rFonts w:hint="default" w:ascii="??_GB2312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台州日报报业传媒集团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王艳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何赛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陈赛娇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柳祥宝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符薇薇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单露娟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尤丹琪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台州广播电影电视集团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冯诗佳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吴晓晗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10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四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具有广播电视播音任职资格</w:t>
      </w:r>
      <w:r>
        <w:rPr>
          <w:rFonts w:hint="default" w:ascii="??_GB2312" w:hAnsi="??_GB2312"/>
          <w:sz w:val="32"/>
        </w:rPr>
        <w:t>(1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p>
      <w:pPr>
        <w:spacing w:beforeLines="0" w:afterLines="0"/>
        <w:rPr>
          <w:rFonts w:hint="default" w:ascii="??_GB2312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台州广播电影电视集团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周珈羽</w:t>
            </w:r>
          </w:p>
        </w:tc>
      </w:tr>
    </w:tbl>
    <w:p>
      <w:pPr>
        <w:spacing w:beforeLines="0" w:afterLines="0" w:line="352" w:lineRule="atLeast"/>
        <w:rPr>
          <w:rFonts w:hint="default" w:ascii="??" w:eastAsia="??"/>
          <w:sz w:val="32"/>
        </w:rPr>
      </w:pPr>
      <w:r>
        <w:rPr>
          <w:rFonts w:hint="eastAsia" w:ascii="??" w:hAnsi="??"/>
          <w:sz w:val="32"/>
        </w:rPr>
        <w:t>二、中级专业技术职务任职资格名单</w:t>
      </w:r>
    </w:p>
    <w:p>
      <w:pPr>
        <w:spacing w:beforeLines="0" w:afterLines="0" w:line="352" w:lineRule="atLeast"/>
        <w:rPr>
          <w:rFonts w:hint="default" w:ascii="??_GB2312" w:hAnsi="??_GB2312"/>
          <w:sz w:val="32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一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具有工程技术任职资格</w:t>
      </w:r>
      <w:r>
        <w:rPr>
          <w:rFonts w:hint="default" w:ascii="??_GB2312" w:hAnsi="??_GB2312"/>
          <w:sz w:val="32"/>
        </w:rPr>
        <w:t>(15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顶立新材料科技有限公司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黄虎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叶鹏金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玉环市正日科技有限公司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郏剑宇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3.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浙江海正药业股份有限公司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4.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台州市污染防治工程技术中心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徐帆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5.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浙江大学台州研究院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蔡静娴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6.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台州市综合水利设施调控中心（台州市金清新闸事务所、台州市十一海塘事务所）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陈雨瑶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朱雨平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7.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浙江杨帆建设有限公司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于万秀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8.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联化科技股份有限公司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李松松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9.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浙江泰诚环境科技有限公司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严丽萍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郑担担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2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10.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温岭市供水有限公司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周杨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11.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浙江水晶光电科技股份有限公司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解杰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12.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台州市规划事务中心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杨岸静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10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二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具有律师任职资格</w:t>
      </w:r>
      <w:r>
        <w:rPr>
          <w:rFonts w:hint="default" w:ascii="??_GB2312" w:hAnsi="??_GB2312"/>
          <w:sz w:val="32"/>
        </w:rPr>
        <w:t>(1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p>
      <w:pPr>
        <w:spacing w:beforeLines="0" w:afterLines="0"/>
        <w:rPr>
          <w:rFonts w:hint="default" w:ascii="??_GB2312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浙江伟星新型建材股份有限公司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张润贤</w:t>
            </w:r>
          </w:p>
        </w:tc>
      </w:tr>
    </w:tbl>
    <w:p>
      <w:pPr>
        <w:spacing w:beforeLines="0" w:afterLines="0"/>
        <w:rPr>
          <w:rFonts w:hint="default" w:ascii="??_GB2312" w:eastAsia="??_GB2312"/>
          <w:sz w:val="10"/>
        </w:rPr>
      </w:pPr>
      <w:r>
        <w:rPr>
          <w:rFonts w:hint="default" w:ascii="??_GB2312" w:hAnsi="??_GB2312"/>
          <w:sz w:val="32"/>
        </w:rPr>
        <w:t>(</w:t>
      </w:r>
      <w:r>
        <w:rPr>
          <w:rFonts w:hint="eastAsia" w:ascii="??_GB2312" w:hAnsi="??_GB2312"/>
          <w:sz w:val="32"/>
        </w:rPr>
        <w:t>三</w:t>
      </w:r>
      <w:r>
        <w:rPr>
          <w:rFonts w:hint="default" w:ascii="??_GB2312" w:hAnsi="??_GB2312"/>
          <w:sz w:val="32"/>
        </w:rPr>
        <w:t>)</w:t>
      </w:r>
      <w:r>
        <w:rPr>
          <w:rFonts w:hint="eastAsia" w:ascii="??_GB2312" w:hAnsi="??_GB2312"/>
          <w:sz w:val="32"/>
        </w:rPr>
        <w:t>具有党校教师任职资格</w:t>
      </w:r>
      <w:r>
        <w:rPr>
          <w:rFonts w:hint="default" w:ascii="??_GB2312" w:hAnsi="??_GB2312"/>
          <w:sz w:val="32"/>
        </w:rPr>
        <w:t>(4</w:t>
      </w:r>
      <w:r>
        <w:rPr>
          <w:rFonts w:hint="eastAsia" w:ascii="??_GB2312" w:hAnsi="??_GB2312"/>
          <w:sz w:val="32"/>
        </w:rPr>
        <w:t>名</w:t>
      </w:r>
      <w:r>
        <w:rPr>
          <w:rFonts w:hint="default" w:ascii="??_GB2312" w:hAnsi="??_GB2312"/>
          <w:sz w:val="32"/>
        </w:rPr>
        <w:t>)</w:t>
      </w:r>
    </w:p>
    <w:p>
      <w:pPr>
        <w:spacing w:beforeLines="0" w:afterLines="0"/>
        <w:rPr>
          <w:rFonts w:hint="default" w:ascii="??_GB2312" w:eastAsia="??_GB2312"/>
          <w:sz w:val="10"/>
        </w:rPr>
      </w:pPr>
    </w:p>
    <w:tbl>
      <w:tblPr>
        <w:tblStyle w:val="2"/>
        <w:tblW w:w="88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1.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中共仙居县委党校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杨苛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周潇潇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??_GB2312" w:hAnsi="??_GB2312"/>
                <w:sz w:val="32"/>
              </w:rPr>
            </w:pPr>
            <w:r>
              <w:rPr>
                <w:rFonts w:hint="default" w:ascii="??_GB2312" w:hAnsi="??_GB2312"/>
                <w:sz w:val="32"/>
              </w:rPr>
              <w:t>2.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default" w:ascii="??_GB2312" w:eastAsia="??_GB2312"/>
                <w:sz w:val="32"/>
              </w:rPr>
            </w:pPr>
            <w:r>
              <w:rPr>
                <w:rFonts w:hint="eastAsia" w:ascii="??_GB2312" w:hAnsi="??_GB2312"/>
                <w:sz w:val="32"/>
              </w:rPr>
              <w:t>中共台州市委党校</w:t>
            </w:r>
            <w:r>
              <w:rPr>
                <w:rFonts w:hint="default" w:ascii="??_GB2312" w:hAnsi="??_GB2312"/>
                <w:sz w:val="32"/>
              </w:rPr>
              <w:t>:</w:t>
            </w:r>
            <w:r>
              <w:rPr>
                <w:rFonts w:hint="eastAsia" w:ascii="??_GB2312" w:hAnsi="??_GB2312"/>
                <w:sz w:val="32"/>
              </w:rPr>
              <w:t>刘远鑫</w:t>
            </w:r>
            <w:r>
              <w:rPr>
                <w:rFonts w:hint="default" w:ascii="??_GB2312" w:hAnsi="??_GB2312"/>
                <w:sz w:val="32"/>
              </w:rPr>
              <w:t xml:space="preserve"> </w:t>
            </w:r>
            <w:r>
              <w:rPr>
                <w:rFonts w:hint="eastAsia" w:ascii="??_GB2312" w:hAnsi="??_GB2312"/>
                <w:sz w:val="32"/>
              </w:rPr>
              <w:t>吴雪燕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73AD"/>
    <w:rsid w:val="115512C9"/>
    <w:rsid w:val="324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2021-09-03T07:48:00Z</dcterms:created>
  <dc:creator>Administrator</dc:creator>
  <cp:lastModifiedBy>Administrator</cp:lastModifiedBy>
  <dcterms:modified xsi:type="dcterms:W3CDTF">2021-09-03T07:49:06Z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