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="320" w:afterLines="0" w:line="320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附件</w:t>
      </w:r>
    </w:p>
    <w:p>
      <w:pPr>
        <w:spacing w:beforeLines="0" w:after="320" w:afterLines="0" w:line="320" w:lineRule="atLeast"/>
        <w:jc w:val="center"/>
        <w:rPr>
          <w:rFonts w:hint="eastAsia" w:ascii="宋体" w:hAnsi="宋体" w:cs="宋体"/>
          <w:sz w:val="44"/>
          <w:szCs w:val="24"/>
        </w:rPr>
      </w:pPr>
      <w:bookmarkStart w:id="0" w:name="_GoBack"/>
      <w:r>
        <w:rPr>
          <w:rFonts w:hint="eastAsia" w:ascii="宋体" w:hAnsi="宋体" w:cs="宋体"/>
          <w:sz w:val="44"/>
          <w:szCs w:val="24"/>
        </w:rPr>
        <w:t>专业技术职务任职资格名单</w:t>
      </w:r>
    </w:p>
    <w:bookmarkEnd w:id="0"/>
    <w:p>
      <w:pPr>
        <w:spacing w:beforeLines="0" w:after="160" w:afterLines="0" w:line="320" w:lineRule="atLeast"/>
        <w:jc w:val="center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（22人）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一、初级专业技术职务任职资格名单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(一)具有工程技术任职资格(15名)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台州市社会发展工程管理有限公司:卢宏凯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浙江中永工程咨询有限公司:杨娅妮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台州市环科环保设备运营维护有限公司:顾洪健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4.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台州市城乡规划设计研究院有限公司:蔡魏魏 邱攀峰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5.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浙江东旺工程管理有限公司:叶俊强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6.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台州东发建设投资有限公司:朱奕芳 陈俊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7.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台州市水利水电勘测设计院有限公司:郑士剑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8.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台州市轨道交通建设开发有限公司:陶冶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9.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浙江宝立建设有限公司:冯斌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6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8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10.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建经投资咨询有限公司台州分公司:吴伟伟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11.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台州远信建设工程有限公司:叶伟杰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12.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台州新名匠人力资源服务有限公司:包荣挺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13.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浙江万宇光电科技有限公司:方形</w:t>
            </w:r>
          </w:p>
        </w:tc>
      </w:tr>
    </w:tbl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  <w:r>
        <w:rPr>
          <w:rFonts w:hint="eastAsia" w:ascii="宋体" w:hAnsi="宋体" w:cs="宋体"/>
          <w:sz w:val="32"/>
          <w:szCs w:val="24"/>
        </w:rPr>
        <w:t>(二)具有新闻任职资格(3名)</w:t>
      </w:r>
    </w:p>
    <w:p>
      <w:pPr>
        <w:spacing w:beforeLines="0" w:afterLines="0"/>
        <w:rPr>
          <w:rFonts w:hint="eastAsia" w:ascii="宋体" w:hAnsi="宋体" w:cs="宋体"/>
          <w:sz w:val="10"/>
          <w:szCs w:val="24"/>
        </w:rPr>
      </w:pP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台州日报报业传媒集团:庞晓栋 陶宇新 李洲洋</w:t>
            </w:r>
          </w:p>
        </w:tc>
      </w:tr>
    </w:tbl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二、中级专业技术职务任职资格名单</w:t>
      </w:r>
    </w:p>
    <w:p>
      <w:pPr>
        <w:spacing w:beforeLines="0" w:afterLines="0" w:line="352" w:lineRule="atLeast"/>
        <w:rPr>
          <w:rFonts w:hint="eastAsia" w:ascii="宋体" w:hAnsi="宋体" w:cs="宋体"/>
          <w:sz w:val="32"/>
          <w:szCs w:val="24"/>
        </w:rPr>
      </w:pPr>
      <w:r>
        <w:rPr>
          <w:rFonts w:hint="eastAsia" w:ascii="宋体" w:hAnsi="宋体" w:cs="宋体"/>
          <w:sz w:val="32"/>
          <w:szCs w:val="24"/>
        </w:rPr>
        <w:t>具有工程技术任职资格(4名)</w:t>
      </w:r>
    </w:p>
    <w:tbl>
      <w:tblPr>
        <w:tblStyle w:val="2"/>
        <w:tblW w:w="88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台州市污染防治工程技术中心:赵奇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浙江弘瑞医疗科技有限公司:王乙同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联化科技（台州）有限公司:肖小意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4.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352" w:lineRule="atLeast"/>
              <w:rPr>
                <w:rFonts w:hint="eastAsia" w:ascii="宋体" w:hAnsi="宋体" w:cs="宋体"/>
                <w:sz w:val="32"/>
                <w:szCs w:val="24"/>
              </w:rPr>
            </w:pPr>
            <w:r>
              <w:rPr>
                <w:rFonts w:hint="eastAsia" w:ascii="宋体" w:hAnsi="宋体" w:cs="宋体"/>
                <w:sz w:val="32"/>
                <w:szCs w:val="24"/>
              </w:rPr>
              <w:t>台州市华广建设有限公司:周耀华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52783A5C"/>
    <w:rsid w:val="3F88629F"/>
    <w:rsid w:val="52783A5C"/>
    <w:rsid w:val="53234805"/>
    <w:rsid w:val="594337BC"/>
    <w:rsid w:val="649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宋体" w:cs="Times New Roman"/>
      <w:color w:val="000000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454</Characters>
  <Lines>0</Lines>
  <Paragraphs>0</Paragraphs>
  <TotalTime>1</TotalTime>
  <ScaleCrop>false</ScaleCrop>
  <LinksUpToDate>false</LinksUpToDate>
  <CharactersWithSpaces>458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2022-07-11T03:20:00Z</dcterms:created>
  <dc:creator>阿鱼</dc:creator>
  <cp:lastModifiedBy>阿鱼</cp:lastModifiedBy>
  <dcterms:modified xsi:type="dcterms:W3CDTF">2022-07-11T03:22:09Z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D4A0C0E42EED48BC82F880E7D72BE171</vt:lpwstr>
  </property>
</Properties>
</file>