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rFonts w:ascii="黑体" w:hAnsi="宋体" w:eastAsia="黑体" w:cs="黑体"/>
          <w:sz w:val="31"/>
          <w:szCs w:val="31"/>
        </w:rPr>
        <w:t>附件</w:t>
      </w:r>
      <w:r>
        <w:rPr>
          <w:rFonts w:hint="eastAsia" w:ascii="黑体" w:hAnsi="宋体" w:eastAsia="黑体" w:cs="黑体"/>
          <w:sz w:val="31"/>
          <w:szCs w:val="31"/>
        </w:rPr>
        <w:t>1</w:t>
      </w:r>
    </w:p>
    <w:p>
      <w:pPr>
        <w:pStyle w:val="2"/>
        <w:keepNext w:val="0"/>
        <w:keepLines w:val="0"/>
        <w:widowControl/>
        <w:suppressLineNumbers w:val="0"/>
        <w:jc w:val="center"/>
        <w:rPr>
          <w:sz w:val="21"/>
          <w:szCs w:val="21"/>
        </w:rPr>
      </w:pPr>
      <w:bookmarkStart w:id="0" w:name="_GoBack"/>
      <w:r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  <w:t>台州市</w:t>
      </w:r>
      <w:r>
        <w:rPr>
          <w:rFonts w:hint="default" w:ascii="方正小标宋简体" w:hAnsi="方正小标宋简体" w:eastAsia="方正小标宋简体" w:cs="方正小标宋简体"/>
          <w:color w:val="000000"/>
          <w:sz w:val="36"/>
          <w:szCs w:val="36"/>
        </w:rPr>
        <w:t>疾病预防控制中心2023年上半年公开招聘高层次卫技人员计划表</w:t>
      </w:r>
    </w:p>
    <w:bookmarkEnd w:id="0"/>
    <w:tbl>
      <w:tblPr>
        <w:tblW w:w="132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6"/>
        <w:gridCol w:w="928"/>
        <w:gridCol w:w="2224"/>
        <w:gridCol w:w="594"/>
        <w:gridCol w:w="1333"/>
        <w:gridCol w:w="1625"/>
        <w:gridCol w:w="1729"/>
        <w:gridCol w:w="1062"/>
        <w:gridCol w:w="1018"/>
        <w:gridCol w:w="1265"/>
        <w:gridCol w:w="10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4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229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招聘计划</w:t>
            </w:r>
          </w:p>
        </w:tc>
        <w:tc>
          <w:tcPr>
            <w:tcW w:w="558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所需资格条件</w:t>
            </w:r>
          </w:p>
        </w:tc>
        <w:tc>
          <w:tcPr>
            <w:tcW w:w="123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笔试科目及分数比例</w:t>
            </w:r>
          </w:p>
        </w:tc>
        <w:tc>
          <w:tcPr>
            <w:tcW w:w="1200" w:type="dxa"/>
            <w:vMerge w:val="restart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面试形式及分数比例</w:t>
            </w:r>
          </w:p>
        </w:tc>
        <w:tc>
          <w:tcPr>
            <w:tcW w:w="120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联系电话</w:t>
            </w:r>
          </w:p>
        </w:tc>
        <w:tc>
          <w:tcPr>
            <w:tcW w:w="129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职位名称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岗位          类别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人数</w:t>
            </w:r>
          </w:p>
        </w:tc>
        <w:tc>
          <w:tcPr>
            <w:tcW w:w="16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学历/学位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学历专业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其他资格条件</w:t>
            </w:r>
          </w:p>
        </w:tc>
        <w:tc>
          <w:tcPr>
            <w:tcW w:w="123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5" w:hRule="atLeast"/>
          <w:jc w:val="center"/>
        </w:trPr>
        <w:tc>
          <w:tcPr>
            <w:tcW w:w="4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疾病预防控制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专技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硕士研究生/硕士及以上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流行病与卫生统计学、营养与食品卫生学、劳动卫生与环境卫生学、公共卫生（疾病预防控制方向）、卫生毒理学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性别不限，全日制普通高校2023年毕业生。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《预防医学相关专业知识》40%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结构化面试60%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0576-89315957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Dg0NDMzM2U1MTZjNmVlNzAyZmI1ZDlmYzE2ODMifQ=="/>
  </w:docVars>
  <w:rsids>
    <w:rsidRoot w:val="0ACA00AC"/>
    <w:rsid w:val="0ACA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203</Words>
  <Characters>226</Characters>
  <Lines>0</Lines>
  <Paragraphs>0</Paragraphs>
  <TotalTime>0</TotalTime>
  <ScaleCrop>false</ScaleCrop>
  <LinksUpToDate>false</LinksUpToDate>
  <CharactersWithSpaces>236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2023-01-12T08:11:00Z</dcterms:created>
  <dc:creator>阿鱼</dc:creator>
  <cp:lastModifiedBy>阿鱼</cp:lastModifiedBy>
  <dcterms:modified xsi:type="dcterms:W3CDTF">2023-01-12T08:11:35Z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4537C1DD0AED4C5092D8170CCE4CC98D</vt:lpwstr>
  </property>
</Properties>
</file>